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Tarih: 0</w:t>
      </w:r>
      <w:r w:rsidR="001E014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>Türkçe Alanı: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TADB. Dinleme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TAOB. Okuma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Sosyal Alan: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SBAB. Mekânsal Düşünme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Sanat Alanı: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SNAB. Sanatsal Uygulama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Fen ve Doğa: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FDB. Deney Yapma ve Gözlem</w:t>
            </w:r>
          </w:p>
          <w:p w:rsidR="005646F8" w:rsidRPr="005646F8" w:rsidRDefault="005646F8" w:rsidP="005646F8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Matematik Alanı:</w:t>
            </w:r>
          </w:p>
          <w:p w:rsidR="00D84E68" w:rsidRPr="007C3C8D" w:rsidRDefault="005646F8" w:rsidP="005646F8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5646F8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5646F8">
              <w:rPr>
                <w:rStyle w:val="Gl"/>
                <w:rFonts w:eastAsiaTheme="majorEastAsia"/>
                <w:color w:val="212529"/>
              </w:rPr>
              <w:tab/>
              <w:t>MBAB. Sınıflama, Eşleştirme, Sayma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:rsidR="005646F8" w:rsidRDefault="00105501" w:rsidP="005646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5646F8">
              <w:t>•</w:t>
            </w:r>
            <w:r w:rsidR="005646F8">
              <w:tab/>
              <w:t>KB1. Temel Beceriler (Bulmak, saymak, eşleştirmek)</w:t>
            </w:r>
          </w:p>
          <w:p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>
              <w:tab/>
              <w:t>•</w:t>
            </w:r>
            <w:r>
              <w:tab/>
              <w:t>KB2.7. Karşılaştırma Becerisi (benzerlik–farklılık)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5646F8" w:rsidRDefault="00105501" w:rsidP="005646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5646F8">
              <w:t>E1.1. Merak</w:t>
            </w:r>
          </w:p>
          <w:p w:rsidR="005646F8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5646F8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5646F8" w:rsidRDefault="005646F8" w:rsidP="005646F8">
            <w:pPr>
              <w:pStyle w:val="NormalWeb"/>
            </w:pPr>
            <w:r>
              <w:lastRenderedPageBreak/>
              <w:tab/>
              <w:t>•</w:t>
            </w:r>
            <w:r>
              <w:tab/>
              <w:t>E3.1. Odaklanma</w:t>
            </w:r>
          </w:p>
          <w:p w:rsidR="00D84E68" w:rsidRPr="007C3C8D" w:rsidRDefault="005646F8" w:rsidP="005646F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5646F8" w:rsidRPr="005646F8" w:rsidRDefault="005646F8" w:rsidP="005646F8">
            <w:pPr>
              <w:pStyle w:val="NormalWeb"/>
              <w:rPr>
                <w:rStyle w:val="Gl"/>
              </w:rPr>
            </w:pPr>
            <w:r w:rsidRPr="005646F8">
              <w:rPr>
                <w:rStyle w:val="Gl"/>
              </w:rPr>
              <w:t>Sosyal-Duygusal Öğrenme:</w:t>
            </w:r>
          </w:p>
          <w:p w:rsidR="00D84E68" w:rsidRPr="007C3C8D" w:rsidRDefault="005646F8" w:rsidP="005646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Style w:val="Gl"/>
              </w:rPr>
              <w:tab/>
              <w:t>•</w:t>
            </w:r>
            <w:r w:rsidRPr="005646F8">
              <w:rPr>
                <w:rStyle w:val="Gl"/>
              </w:rPr>
              <w:tab/>
              <w:t>SDB2.1. İletişim (Grup iletişimi, dinleme, soru sorma)</w:t>
            </w: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5646F8" w:rsidRPr="005646F8" w:rsidRDefault="005646F8" w:rsidP="005646F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</w:t>
            </w: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eğerler Eğitimi:</w:t>
            </w:r>
          </w:p>
          <w:p w:rsidR="005646F8" w:rsidRPr="005646F8" w:rsidRDefault="005646F8" w:rsidP="005646F8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D18.2. Yaşadığı ortamın temizliğine dikkat etme</w:t>
            </w:r>
          </w:p>
          <w:p w:rsidR="00D84E68" w:rsidRPr="007C3C8D" w:rsidRDefault="005646F8" w:rsidP="005646F8">
            <w:pPr>
              <w:pStyle w:val="AralkYok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D19.3. Ülke varlıklarına sahip çıkma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105501" w:rsidRPr="00105501" w:rsidRDefault="00105501" w:rsidP="0010550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05501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Okuryazarlık Becerileri</w:t>
            </w:r>
          </w:p>
          <w:p w:rsidR="005646F8" w:rsidRPr="005646F8" w:rsidRDefault="005646F8" w:rsidP="005646F8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OB4. Görseli anlama ve yorumlama</w:t>
            </w:r>
          </w:p>
          <w:p w:rsidR="00D84E68" w:rsidRPr="007C3C8D" w:rsidRDefault="005646F8" w:rsidP="005646F8">
            <w:pPr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5646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OB5. Kültür okuryazarlığı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Türkçe Alanı: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TADB.2. Dinledikleri/izledikleri materyaller ile ilgili yeni anlamlar oluşturabilme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a,b,c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TAOB.2. Görsel materyallerden anlamlar üretebilme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a,b,c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Matematik Alanı: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MBAB.3. Nesneleri özelliklerine göre gruplayabilme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Alanı: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FDB.2. Deney yapabilme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FDB.3. Gözlem yapabilme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a,b,c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Alanı: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SNAB.4. Sanat etkinliği uygulayabilme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a,b,ç,d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Sosyal Alan:</w:t>
            </w:r>
          </w:p>
          <w:p w:rsidR="00D84E68" w:rsidRPr="007C3C8D" w:rsidRDefault="007714C6" w:rsidP="007714C6">
            <w:pPr>
              <w:spacing w:before="100" w:beforeAutospacing="1" w:after="100" w:afterAutospacing="1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SAB.9. Mekânsal konum algılama (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a,b,c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)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7714C6" w:rsidRPr="007714C6" w:rsidRDefault="007714C6" w:rsidP="007714C6">
            <w:pPr>
              <w:pStyle w:val="NormalWeb"/>
              <w:spacing w:line="360" w:lineRule="auto"/>
              <w:jc w:val="both"/>
              <w:rPr>
                <w:rStyle w:val="Gl"/>
              </w:rPr>
            </w:pPr>
            <w:r w:rsidRPr="007714C6">
              <w:rPr>
                <w:rStyle w:val="Gl"/>
              </w:rPr>
              <w:t>Kavramlar: Tenha–Kalabalık, Yol–Yön, Fark–Benzerlik</w:t>
            </w:r>
          </w:p>
          <w:p w:rsidR="007714C6" w:rsidRPr="007714C6" w:rsidRDefault="007714C6" w:rsidP="007714C6">
            <w:pPr>
              <w:pStyle w:val="NormalWeb"/>
              <w:spacing w:line="360" w:lineRule="auto"/>
              <w:jc w:val="both"/>
              <w:rPr>
                <w:rStyle w:val="Gl"/>
              </w:rPr>
            </w:pPr>
            <w:r w:rsidRPr="007714C6">
              <w:rPr>
                <w:rStyle w:val="Gl"/>
              </w:rPr>
              <w:tab/>
              <w:t>•</w:t>
            </w:r>
            <w:r w:rsidRPr="007714C6">
              <w:rPr>
                <w:rStyle w:val="Gl"/>
              </w:rPr>
              <w:tab/>
              <w:t>Sözcükler: Balon, Peri Bacas</w:t>
            </w:r>
            <w:r>
              <w:rPr>
                <w:rStyle w:val="Gl"/>
              </w:rPr>
              <w:t>ı, Mevlana, Hoşgörü, Fıkra, Nal</w:t>
            </w:r>
          </w:p>
          <w:p w:rsidR="007714C6" w:rsidRPr="007714C6" w:rsidRDefault="007714C6" w:rsidP="007714C6">
            <w:pPr>
              <w:pStyle w:val="NormalWeb"/>
              <w:spacing w:line="360" w:lineRule="auto"/>
              <w:jc w:val="both"/>
              <w:rPr>
                <w:rStyle w:val="Gl"/>
              </w:rPr>
            </w:pPr>
            <w:r w:rsidRPr="007714C6">
              <w:rPr>
                <w:rStyle w:val="Gl"/>
              </w:rPr>
              <w:t>Materyaller</w:t>
            </w:r>
          </w:p>
          <w:p w:rsidR="007714C6" w:rsidRPr="007714C6" w:rsidRDefault="007714C6" w:rsidP="007714C6">
            <w:pPr>
              <w:pStyle w:val="NormalWeb"/>
              <w:spacing w:line="360" w:lineRule="auto"/>
              <w:jc w:val="both"/>
              <w:rPr>
                <w:rStyle w:val="Gl"/>
              </w:rPr>
            </w:pPr>
          </w:p>
          <w:p w:rsidR="007714C6" w:rsidRDefault="007714C6" w:rsidP="007714C6">
            <w:pPr>
              <w:pStyle w:val="NormalWeb"/>
              <w:spacing w:before="0" w:beforeAutospacing="0" w:line="360" w:lineRule="auto"/>
              <w:jc w:val="both"/>
              <w:rPr>
                <w:rStyle w:val="Gl"/>
              </w:rPr>
            </w:pPr>
            <w:r w:rsidRPr="007714C6">
              <w:rPr>
                <w:rStyle w:val="Gl"/>
              </w:rPr>
              <w:t xml:space="preserve">Peri Bacası görselleri, sıcak hava balonu resimleri, deney için balon–sirke–karbonat, Mevlana müzesi </w:t>
            </w:r>
            <w:proofErr w:type="gramStart"/>
            <w:r w:rsidRPr="007714C6">
              <w:rPr>
                <w:rStyle w:val="Gl"/>
              </w:rPr>
              <w:t>labirent</w:t>
            </w:r>
            <w:proofErr w:type="gramEnd"/>
            <w:r w:rsidRPr="007714C6">
              <w:rPr>
                <w:rStyle w:val="Gl"/>
              </w:rPr>
              <w:t xml:space="preserve"> sayfası, Nasrettin Hoca fark bul sayfası, renkli kalemler, artık materyaller, nal maketleri, sayı kartları.</w:t>
            </w:r>
          </w:p>
          <w:p w:rsidR="00D84E68" w:rsidRPr="007C3C8D" w:rsidRDefault="00EA4D49" w:rsidP="00901CB2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</w:rPr>
              <w:t>Eğitim/Öğrenme Ortamları:</w:t>
            </w:r>
            <w:r>
              <w:t xml:space="preserve"> </w:t>
            </w:r>
            <w:r w:rsidR="00901CB2" w:rsidRPr="00901CB2">
              <w:t>Fen masası, sanat köşesi, drama alanı, matematik masası, okuma köşesi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EA4D49" w:rsidRPr="00EA4D49" w:rsidRDefault="00D84E68" w:rsidP="00EA4D49">
            <w:pPr>
              <w:pStyle w:val="NormalWeb"/>
            </w:pPr>
            <w:r w:rsidRPr="007C3C8D">
              <w:rPr>
                <w:rStyle w:val="Gl"/>
                <w:rFonts w:eastAsiaTheme="majorEastAsia"/>
                <w:color w:val="212529"/>
              </w:rPr>
              <w:t>GÜNE BAŞLAMA ZAMANI</w:t>
            </w:r>
            <w:r w:rsidRPr="007C3C8D">
              <w:rPr>
                <w:rStyle w:val="Gl"/>
                <w:rFonts w:eastAsiaTheme="majorEastAsia"/>
                <w:color w:val="212529"/>
              </w:rPr>
              <w:br/>
            </w:r>
            <w:r w:rsidR="007714C6" w:rsidRPr="007714C6">
              <w:t xml:space="preserve">Öğretmen çocukları kapıda karşılar, günün konusunu “Bugün ülkemizin önemli kültürel değerlerini keşfedeceğiz.” diyerek tanıtır. Çemberde “Hiç balona bindiniz mi?”, “Peri </w:t>
            </w:r>
            <w:proofErr w:type="spellStart"/>
            <w:r w:rsidR="007714C6" w:rsidRPr="007714C6">
              <w:t>Bacaları’nı</w:t>
            </w:r>
            <w:proofErr w:type="spellEnd"/>
            <w:r w:rsidR="007714C6" w:rsidRPr="007714C6">
              <w:t xml:space="preserve"> duydunuz mu?” soruları ile merak uyandırılır.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Çocuklar: “Uçuyor!” / “Belki rüzgârla gidiyordur!”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“Peki bu balonlar nereden kalkıyor? Hadi birlikte öğrenelim.”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(TADB.2.a</w:t>
            </w:r>
            <w:proofErr w:type="gram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E1.1.)</w:t>
            </w:r>
          </w:p>
          <w:p w:rsidR="00EA4D49" w:rsidRPr="00EA4D49" w:rsidRDefault="001713BA" w:rsidP="00EA4D4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EA4D49" w:rsidRPr="00EA4D49" w:rsidRDefault="00EA4D49" w:rsidP="00EA4D4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A4D4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ÖĞRENME MERKEZLERİNDE OYUN</w:t>
            </w:r>
          </w:p>
          <w:p w:rsidR="001459DE" w:rsidRPr="001459DE" w:rsidRDefault="001459DE" w:rsidP="001459D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1.</w:t>
            </w: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Fen Merkezi – Balon Bilim Masası: Karbonat–sirke ile balon şişirme deneyi. Çocuklar ölçerek malzemeleri ekler. (FDB.2</w:t>
            </w:r>
            <w:proofErr w:type="gramStart"/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FDB.3.)</w:t>
            </w:r>
          </w:p>
          <w:p w:rsidR="001459DE" w:rsidRPr="001459DE" w:rsidRDefault="001459DE" w:rsidP="001459D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2.</w:t>
            </w: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Sanat Merkezi – Balon Baskı Atölyesi: Su dolu minik balonlarla boya baskı çalışması. (SNAB.4.)</w:t>
            </w:r>
          </w:p>
          <w:p w:rsidR="001459DE" w:rsidRPr="001459DE" w:rsidRDefault="001459DE" w:rsidP="001459D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3.</w:t>
            </w: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Matematik Merkezi – Balon Sayma ve Sıralama: Balon kartlarını sayıya/renge göre sıralama. (MBAB.3.)</w:t>
            </w:r>
          </w:p>
          <w:p w:rsidR="001459DE" w:rsidRPr="001459DE" w:rsidRDefault="001459DE" w:rsidP="001459D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4.</w:t>
            </w: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Drama Merkezi – Balon Yolculuğu: Türkiye haritası üzerinde balon pilotu rolüyle yön–mekân oyunu. (SAB.9.)</w:t>
            </w:r>
          </w:p>
          <w:p w:rsidR="001459DE" w:rsidRDefault="001459DE" w:rsidP="001459D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5.</w:t>
            </w:r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Okuma–Yazma Merkezi – Balon Hikâyem: Balon resimleri ile kendi hikâyesini oluşturma. (TADB.2</w:t>
            </w:r>
            <w:proofErr w:type="gramStart"/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145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OB4.1.)</w:t>
            </w:r>
          </w:p>
          <w:p w:rsidR="001459DE" w:rsidRDefault="001459DE" w:rsidP="00EA4D49">
            <w:pPr>
              <w:rPr>
                <w:rStyle w:val="Gl"/>
                <w:rFonts w:eastAsiaTheme="majorEastAsia"/>
                <w:color w:val="212529"/>
              </w:rPr>
            </w:pPr>
          </w:p>
          <w:p w:rsidR="00D84E68" w:rsidRPr="00EA4D49" w:rsidRDefault="00D84E68" w:rsidP="00EA4D4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C3C8D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:rsidR="00D84E68" w:rsidRPr="00575F1D" w:rsidRDefault="00D84E68" w:rsidP="005D0122">
            <w:pPr>
              <w:pStyle w:val="NormalWeb"/>
              <w:spacing w:before="0" w:beforeAutospacing="0" w:line="360" w:lineRule="auto"/>
              <w:jc w:val="both"/>
            </w:pPr>
            <w:r w:rsidRPr="00575F1D">
              <w:t>Sınıf için rutin haline gelen toplanma müziği açılır ve sınıf toplanmasına rehberlik edilir. (</w:t>
            </w:r>
            <w:r w:rsidRPr="00575F1D">
              <w:rPr>
                <w:rFonts w:eastAsia="Tahoma"/>
              </w:rPr>
              <w:t xml:space="preserve">E3.5. ) </w:t>
            </w:r>
            <w:r w:rsidRPr="00575F1D">
              <w:t>Çocuklar beslenmelerini yaptıktan sonra etkinliklere geçerler. (D18.2.3.)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PERİ BACALARI ve BALON DENEYİ (Fen + Sanat)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Kapadokya’nın doğal güzelliklerini tanıtmak, fen deneyinde gözlem becerisi geliştirmek.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sayfayı açar: “Burası Kapadokya. Bakın bu taşların şapkası var gibi. İnsanlar buraya Peri Bacaları diyor. Ve burada gökyüzünde uçan sıcak hava balonları var. Balonlara binip yukarıdan dünyaya bakmak ister miydiniz?”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“Ben korkarım!”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“Peki yukarıdan bakınca evler küçük mü görünür, büyük mü?”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“Küçük!”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“Harikasınız! Şimdi bir deney yapacağız, balonları nasıl şişireceğimizi göreceğiz.”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Deney: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Huniden balonun içine 2 kaşık karbonat konur.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Şişeye sirke konur.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Balon şişeye takılır ve karbonat dökülür. Balon şişmeye başlar.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“Ne oldu?”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“Balon şişti!”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“Tıpkı sıcak hava balonlarının rüzgârla şişmesi gibi.”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 Etkinliği: “Uçan Balon Deneyi”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masada deney malzemelerini görür.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“Sizce bu balon kendi kendine şişebilir mi?”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tahminlerini söyler.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huniden şişeye sirke koyar, balona karbonat eklenir. Balon şişeye takılıp karbonat dökülünce balon şişer.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Havanın balonu nasıl doldurduğunu deneyimlemek, neden–sonuç ilişkisi kurmak.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Etkinliği: “Balon Baskı Resimleri”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Balonlar boyaya batırılır, </w:t>
            </w:r>
            <w:proofErr w:type="gramStart"/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kağıtlara</w:t>
            </w:r>
            <w:proofErr w:type="gramEnd"/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baskı yapılır.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renk karışımlarını keşfeder, farklı desenler oluşturur.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Renk bilgisi, yaratıcılık, el–göz koordinasyonu.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Etkinliği: “Balonlarla Sıralama Oyunu”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farklı boyutlardaki balon resimlerini büyükten küçüğe dizer.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Renk ve boyut eşleştirmesi yapılır.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Sıralama ve karşılaştırma becerisi.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Müzik/Dans Etkinliği: “Balon Dansı”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Hafif müzik eşliğinde balonlar havada tutulur, yere düşürmeden hareket edilir.</w:t>
            </w:r>
          </w:p>
          <w:p w:rsidR="0068264D" w:rsidRPr="0068264D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Müzik durduğunda balonu tutan çocuk “balonla ilgili bir kelime” söyler.</w:t>
            </w:r>
          </w:p>
          <w:p w:rsidR="007714C6" w:rsidRPr="007714C6" w:rsidRDefault="0068264D" w:rsidP="0068264D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6826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Amaç: Ritme uyum, hareket koordinasyonu, kelime dağarcığı geliştirme.</w:t>
            </w:r>
          </w:p>
          <w:p w:rsidR="0068264D" w:rsidRDefault="0068264D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materyallerle Peri Bacası maketi yapılır, minik balonlar eklenir.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(SNAB.4.d</w:t>
            </w:r>
            <w:proofErr w:type="gram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E3.2., FDB.2.)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3. MEVLANA ve LABİRENT (Türkçe + Matematik)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Mevlana’yı tanımak, hoşgörü kavramını anlamak, yön terimleriyle problem çözmek.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sayfayı açar: “Burası Mevlana Müzesi. Mevlana der ki: ‘Gel, ne olursan ol yine gel.’ Yani kim olursan ol, biz seni kucaklarız.”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Etkinlik: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Labirent sayfası dağıtılır.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“Şimdi Mevlana Müzesi’ne giden yolu bulalım. Nereden başlamalıyız?”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“Sağa git, sonra yukarı çık!”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“Peki sonra?”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“Sola dön!”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(SBAB.9.a</w:t>
            </w:r>
            <w:proofErr w:type="gram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MBAB., SDB2.1.SB4.)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4. NASRETTİN HOCA ile FARK BULMA (Türkçe + Matematik)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Mizah kültürünü tanıtmak, görsel algı ve karşılaştırma becerisini geliştirmek.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Hikâye Anlatımı: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“Nasrettin Hoca bir gün göle yoğurt çalmış. ‘Ya tutarsa!’ demiş. Sizce gölden yoğurt olur mu?”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Çocuklar: “Olmaz!” / “Belki olur!”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Etkinlik: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Fark bul sayfası dağıtılır.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“İki resim arasındaki farkları bulun.”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Çocuk: “Bunda 4 nal var, bunda 3 nal!”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“Aferin! Nalları sayalım, 5’erli gruplara ayıralım.”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(MBAB.3</w:t>
            </w:r>
            <w:proofErr w:type="gram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KB2.7.)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5. HAREKETLİ OYUN – BALON YOLCULUĞU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Motor becerileri geliştirmek, yönerge takip etmek.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Sınıfa Türkiye haritası parkuru hazırlanır. Çocuklar “balon 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sepeti”ni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temsil eden 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hula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hoop</w:t>
            </w:r>
            <w:proofErr w:type="spell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ile şehir şehir gezer.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“Şimdi balon Kapadokya’ya iniyor, bir peri bacası çiz!”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Başka bir istasyonda: “Mevlana şehrindeyiz, bir hoşgörü sözü söyle.”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(MHB.3.a</w:t>
            </w:r>
            <w:proofErr w:type="gramStart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E2.5.)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KONYA – MEVLANA – NASREDDİN HOCA ETKİNLİKLERİ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Türkçe Etkinliği: “Konya’ya Yolculuk”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Türkiye haritası sınıfa yansıtılır.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“Bugün balonla yolculuğumuza devam edip Konya’ya gidiyoruz. Haritada Konya’yı bulalım.”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Konya’nın yöresel yemekleri, Mevlana Türbesi, semazenler anlatılır.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Mevlana’nın “Ne olursan ol yine gel” sözü çocuklara açıklanır: Hoşgörünün anlamı konuşulur.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Değerler ve Mizah: “Nasreddin Hoca ile Gülelim”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“Konya’nın ünlü bir bilge kişisi var: Nasreddin Hoca. Hem güldürür hem düşündürür.”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Çocuklara kısa bir fıkra anlatılır: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“Hoca göle maya çalmış. ‘Hocam, göl yoğurt olur mu?’ demişler. Hoca gülümsemiş: ‘Ya tutarsa!’”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fıkradaki mizahı yorumlar.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Sonra bir bilmece: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“Kendi etrafında döner, ne bir yere gider ne de düşer. (Cevap: Semazen)”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Etkinliği: “Semazen Dönüşü”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halka olur. Hafif ney müziği eşliğinde semazen gibi dönerler.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“Semazen dönerken hem kalbi hem zihni huzur bulur. Siz dönerken ne hissediyorsunuz?”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Sanat Etkinliği: “Mevlana Türbesi Tablosu”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Mevlana Türbesi’nin silueti çizilir, çocuklar boyar. Arka plana semazen figürleri eklenir.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Etkinliği: “Konya Çöreği Sayma Oyunu”</w:t>
            </w:r>
          </w:p>
          <w:p w:rsidR="00CF65D2" w:rsidRPr="00CF65D2" w:rsidRDefault="00CF65D2" w:rsidP="00CF65D2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proofErr w:type="gramStart"/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Kağıttan</w:t>
            </w:r>
            <w:proofErr w:type="gramEnd"/>
            <w:r w:rsidRPr="00CF65D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çörek görselleri hazırlanır. Çocuklar sayma, gruplama yapar.</w:t>
            </w:r>
          </w:p>
          <w:p w:rsidR="00CF65D2" w:rsidRDefault="00CF65D2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DEĞERLENDİRME SORULARI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Peri Bacaları nerede?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Mevlana bize ne mesaj veriyor?</w:t>
            </w:r>
          </w:p>
          <w:p w:rsidR="007714C6" w:rsidRPr="007714C6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Deneyde balon nasıl şişti?</w:t>
            </w:r>
          </w:p>
          <w:p w:rsidR="00D84E68" w:rsidRPr="007E1FEA" w:rsidRDefault="007714C6" w:rsidP="007714C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7714C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Nasrettin Hoca’nın fıkrası sizi güldürdü mü?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D84E68" w:rsidRPr="007C3C8D" w:rsidRDefault="007E1FEA" w:rsidP="00B9077C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Zenginleştirme:</w:t>
            </w:r>
            <w:r w:rsidRPr="007E1FE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7E1FEA" w:rsidRPr="007E1FEA" w:rsidRDefault="00D84E68" w:rsidP="007E1FEA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C3C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E1FEA"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Destekleme</w:t>
            </w:r>
            <w:r w:rsidR="00B9077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: FIKRA İLE DESTEKLENİR</w:t>
            </w:r>
          </w:p>
          <w:p w:rsidR="00D84E68" w:rsidRPr="007C3C8D" w:rsidRDefault="00D84E68" w:rsidP="007E1FE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7E1FEA" w:rsidRPr="007E1FEA" w:rsidRDefault="007E1FEA" w:rsidP="007E1FEA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:rsidR="00D84E68" w:rsidRPr="007C3C8D" w:rsidRDefault="00CF65D2" w:rsidP="00CF65D2">
            <w:pPr>
              <w:pStyle w:val="NormalWeb"/>
              <w:numPr>
                <w:ilvl w:val="0"/>
                <w:numId w:val="4"/>
              </w:numPr>
              <w:spacing w:before="0" w:beforeAutospacing="0" w:line="360" w:lineRule="auto"/>
              <w:jc w:val="both"/>
            </w:pPr>
            <w:r w:rsidRPr="00CF65D2">
              <w:t>Aileler çocuklarına Mevlana veya Nasreddin Hoca ile ilgili bir hikâye/fıkra okur, ertesi gün sınıfta paylaşılır.</w:t>
            </w:r>
            <w:r w:rsidR="001713BA">
              <w:t xml:space="preserve"> AİLE KATILIMI 53 TAMAMLANIR</w:t>
            </w:r>
            <w:bookmarkStart w:id="0" w:name="_GoBack"/>
            <w:bookmarkEnd w:id="0"/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105501"/>
    <w:rsid w:val="001459DE"/>
    <w:rsid w:val="001713BA"/>
    <w:rsid w:val="001E0147"/>
    <w:rsid w:val="0034676A"/>
    <w:rsid w:val="005646F8"/>
    <w:rsid w:val="00575F1D"/>
    <w:rsid w:val="0068264D"/>
    <w:rsid w:val="007714C6"/>
    <w:rsid w:val="007E1FEA"/>
    <w:rsid w:val="008C1377"/>
    <w:rsid w:val="00901CB2"/>
    <w:rsid w:val="00AF347C"/>
    <w:rsid w:val="00B45C21"/>
    <w:rsid w:val="00B9077C"/>
    <w:rsid w:val="00C155AE"/>
    <w:rsid w:val="00CF65D2"/>
    <w:rsid w:val="00D84E68"/>
    <w:rsid w:val="00EA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55E0E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2025-08-13T01:17:00Z</dcterms:created>
  <dcterms:modified xsi:type="dcterms:W3CDTF">2025-08-14T23:32:00Z</dcterms:modified>
</cp:coreProperties>
</file>